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0" w:rsidRPr="002C3CD0" w:rsidRDefault="00594500" w:rsidP="002C3CD0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C3CD0"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</w:t>
      </w:r>
    </w:p>
    <w:p w:rsidR="002C3CD0" w:rsidRPr="002C3CD0" w:rsidRDefault="002C3CD0" w:rsidP="002C3CD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59450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АСЫНЫН</w:t>
      </w:r>
      <w:r w:rsidRPr="0059450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ЗАКОН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У</w:t>
      </w:r>
    </w:p>
    <w:p w:rsidR="002C3CD0" w:rsidRPr="00594500" w:rsidRDefault="002C3CD0" w:rsidP="002C3CD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left="709" w:righ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Республикасындагы курулуш объекттерине жана кыймылсыз мүлк объекттеринин башка өзгөртүүлөрүнө дол</w:t>
      </w:r>
      <w:r w:rsidR="006E2DF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боордук-сметалык документтерди </w:t>
      </w:r>
      <w:r w:rsidRPr="002C3CD0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экспертиза жүргүзүүнү жайылтуу маселеси боюнча Кыргыз Республикасынын айрым мыйзам чыгаруу актыларына өзгөртүүлөрдү киргизүү жөнүндө </w:t>
      </w:r>
    </w:p>
    <w:p w:rsidR="002C3CD0" w:rsidRPr="002C3CD0" w:rsidRDefault="002C3CD0" w:rsidP="002C3CD0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59450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 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1- берене</w:t>
      </w:r>
      <w:r w:rsidRPr="0059450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</w:p>
    <w:p w:rsidR="002C3CD0" w:rsidRPr="0059450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</w:t>
      </w:r>
      <w:r w:rsidRPr="005945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Шаар куруу жана архитектурасы жөнүндө</w:t>
      </w:r>
      <w:r w:rsidRPr="005945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Мыйзамына (Кыргыз Республикасынын Жогорку Кеңешинин Ведомосту, 1994-ж., №3, 85-берене) төмөнкү өзгөртүүлөр киргизилсин:</w:t>
      </w:r>
    </w:p>
    <w:p w:rsidR="0059450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4-берене</w:t>
      </w:r>
      <w:r w:rsidR="005945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594500" w:rsidRDefault="00594500" w:rsidP="00594500">
      <w:pPr>
        <w:pStyle w:val="a7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алтынчы абзац төмөнкү редакцияда берилсин:</w:t>
      </w:r>
    </w:p>
    <w:p w:rsidR="00594500" w:rsidRPr="00594500" w:rsidRDefault="00594500" w:rsidP="00594500">
      <w:pPr>
        <w:pStyle w:val="a7"/>
        <w:spacing w:after="0" w:line="240" w:lineRule="atLeast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«- башкаруу, кон</w:t>
      </w:r>
      <w:r w:rsidR="00CD2E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тролдоо жана шайкештигин баалоо</w:t>
      </w:r>
      <w:r w:rsidR="00CD2E4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r w:rsidR="002C3CD0" w:rsidRPr="005945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2C3CD0" w:rsidRPr="00594500" w:rsidRDefault="002C3CD0" w:rsidP="00594500">
      <w:pPr>
        <w:pStyle w:val="a7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945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 мазмундагы он биринчи абзац менен толукталсын:</w:t>
      </w:r>
    </w:p>
    <w:p w:rsidR="002C3CD0" w:rsidRPr="002C3CD0" w:rsidRDefault="005E44AB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«-</w:t>
      </w:r>
      <w:r w:rsidR="002C3CD0"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Өкмөтү тарабынан белгиленген тартипте кыймылсыз мүлк объекттеринин курулушуна жана башка өзгөртүүлөрүнө долбоордук-сметалык документтерди экспертиза жүргүзүү.».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2-берене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«</w:t>
      </w:r>
      <w:r w:rsidRPr="002C3CD0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Шаар куруу мыйзам чыгаруусунун негиздери жөнүндө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Мыйзамына (Кыргыз Республикасынын Жогорку Кеңешинин Ведомосту, 2011-ж., №7, 998-берене) төмөнкү өзгөртүүлөр киргизилсин:</w:t>
      </w:r>
    </w:p>
    <w:p w:rsidR="00AF703C" w:rsidRDefault="00AF703C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2-беренесине:</w:t>
      </w:r>
    </w:p>
    <w:p w:rsidR="002C3CD0" w:rsidRPr="002C3CD0" w:rsidRDefault="002C3CD0" w:rsidP="005C7535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1-бөлүгүнүн 9-пункту төмөнкү редакцияда берилсин:</w:t>
      </w:r>
    </w:p>
    <w:p w:rsidR="00CD2E47" w:rsidRPr="00CD2E47" w:rsidRDefault="002C3CD0" w:rsidP="00CD2E47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5E44AB" w:rsidRPr="005E44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17FB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9) </w:t>
      </w:r>
      <w:r w:rsidR="005E44AB" w:rsidRPr="005E44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кыймылсыз мүлк объекттеринин курулушуна жана башка өзгөртүүлөрүнө долбоордук-сметалык документтерди Кыргыз Республикасынын Өкмөтү тарабынан белгиленген тартипте экспертиза жүргүзүү</w:t>
      </w:r>
      <w:r w:rsidR="002606F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нү</w:t>
      </w:r>
      <w:r w:rsidR="005E44AB" w:rsidRPr="005E44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</w:t>
      </w:r>
      <w:r w:rsidR="00AF70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мыйзамдарына ылайык архитектуралык-</w:t>
      </w:r>
      <w:r w:rsidR="005E44AB" w:rsidRPr="005E44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курулуш, өрт, экологиялык</w:t>
      </w:r>
      <w:r w:rsid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 өнөр </w:t>
      </w:r>
      <w:r w:rsidR="00AF703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жай коопсуздугу</w:t>
      </w:r>
      <w:r w:rsidR="00CD2E4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);</w:t>
      </w:r>
      <w:r w:rsidR="005E44AB" w:rsidRPr="005E44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».</w:t>
      </w:r>
    </w:p>
    <w:p w:rsidR="00AF703C" w:rsidRDefault="00AF703C" w:rsidP="00AF703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1-бөлүгүнүн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-пункту төмөнкү редакцияда берилсин:</w:t>
      </w:r>
    </w:p>
    <w:p w:rsidR="00817FBB" w:rsidRPr="00817FBB" w:rsidRDefault="00817FBB" w:rsidP="00AF703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17FB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10) архитектуралык-курулуш процессин башкаруу, шааркуруу ченемдеринин, эрежелеринин, долбоорлорунун жана программаларынын талаптарын архитектуралык-курулуш субъектери тарабынан сактоосун</w:t>
      </w:r>
      <w:r w:rsidR="00C038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курулуп бүткөрүлгөн объекттин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D2E4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шайкештигин баалоону контролдоо;</w:t>
      </w:r>
      <w:r w:rsidRPr="00817FB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</w:p>
    <w:p w:rsidR="005E44AB" w:rsidRPr="00817FBB" w:rsidRDefault="00817FBB" w:rsidP="00817FBB">
      <w:pPr>
        <w:pStyle w:val="a7"/>
        <w:numPr>
          <w:ilvl w:val="0"/>
          <w:numId w:val="3"/>
        </w:num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817FBB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2-берененин 2-бөлүгү күчүн жоготту деп табылсын.</w:t>
      </w:r>
    </w:p>
    <w:p w:rsidR="00817FBB" w:rsidRDefault="00817FBB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3-берене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«</w:t>
      </w:r>
      <w:r w:rsidRPr="002C3CD0">
        <w:rPr>
          <w:rFonts w:ascii="Times New Roman" w:eastAsia="Calibri" w:hAnsi="Times New Roman" w:cs="Times New Roman"/>
          <w:sz w:val="24"/>
          <w:szCs w:val="24"/>
          <w:lang w:val="ky-KG"/>
        </w:rPr>
        <w:t>Өрт коопсуздугун камсыз кылуу тууралуу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Мыйзамына («Эркин-Тоо» гезити 2016-жылдын 17-июну №53 саны) төмөнкү өзгөртүүлөр киргизилсин: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>1) 2-беренеде: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>а) 29-пункт т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өмөнкү редакцияда берилсин: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«29) өрт-техникалык экспертиза</w:t>
      </w:r>
      <w:r w:rsidR="008100F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лоо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– азыркы Мыйзамдын жана өрт коопсуздугу чөйрөсүндөгү Кыргыз Республикасынын башка ченемдик укуктук актыларынын талаптарына шайкештигин баалоо үчүн коргоо объекттерин, коргоо объекттеринин өрт коопсуздугун камсыз кылуу тутумунун, өндүрүш, пайдалануу, сактоо, ташуу, сатып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өткөрүү жана утилдештирүү (пайдалануудан чыгаруу) процесстеринин объекттерин тиешелүү корутунду берүү менен экспертизалоо, текшерүү, изилдөө, сыноо;».   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берене </w:t>
      </w: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өмөнкү мазмундагы 54-пункт менен толукталсын: </w:t>
      </w:r>
    </w:p>
    <w:p w:rsidR="00344F11" w:rsidRPr="001B08C0" w:rsidRDefault="002C3CD0" w:rsidP="001B08C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«54) </w:t>
      </w:r>
      <w:r w:rsidR="00344F1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өрт коопсуздугу боюнча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долбоордук-сметалык документтерди экспертизалоо – ушул Мыйзамдын жана өрт коопсуздугу чөйрөсүндөгү башка ченемдик укуктук актылардын талаптарын бузууга (четтөөгө) жол бербөө максатында имараттарды, курулмаларды, комплекстерди жана башка объекттерди долбоорлоодо долбоордук чечимдердин өрт коопсуздугунун талаптарына ы</w:t>
      </w:r>
      <w:r w:rsidR="001B08C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лайык келишин баалоо</w:t>
      </w:r>
      <w:r w:rsidRPr="00D83E9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123-берененин 3-бөлүгүндө: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1-пункт күчүн жоготту деп табылсын;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3-пункт </w:t>
      </w: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өмөнкү редакцияда берилсин: 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«3) өрткө каршы коргоонун автоматтык тутумдарынын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туташтыруу жөнүндө тиешелүү актыны жана ошол тутумдарды сыноо протоколун түзүү жолу менен "101" ыкчам шашылыш кызматынын борбордук пунктуна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туташтырууда.»;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124-берененин 1-бөлүгү төмөнкү редакцияда берилсин:</w:t>
      </w:r>
    </w:p>
    <w:p w:rsid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«1. Имараттарды, курулмаларды, комплекстерди жана башка объекттерди долбоорлоодо долбоордук-сметалык документтерди ушул Мыйзамдын жана Кыргыз Республикасынын өрт коопсуздугу чөйрөсүндөгү башка ченемдик укуктук актыларынын, курулуш ченемдеринин жана эрежелеринин талаптарына ылайык келишине экспертизалоо архитектуралык-курулуш иши чөйрөсүндөгү саясатты иштеп чыгуу жана ишке ашыруу боюнча ыйгарым укук берилген мамлекеттик орган тарабынан </w:t>
      </w:r>
      <w:r w:rsidR="001B08C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жүргүзүлөт.»;</w:t>
      </w:r>
    </w:p>
    <w:p w:rsidR="001B08C0" w:rsidRDefault="001B08C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4) 125-беренеде:</w:t>
      </w:r>
    </w:p>
    <w:p w:rsidR="001B08C0" w:rsidRDefault="001B08C0" w:rsidP="001B08C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а) 2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-бөлүгүнүн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-пункту төмөнкү редакцияда берилсин:</w:t>
      </w:r>
    </w:p>
    <w:p w:rsidR="001B08C0" w:rsidRDefault="001B08C0" w:rsidP="001B08C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E148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1) Коргоо объектин куруу</w:t>
      </w:r>
      <w:r w:rsid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багытын</w:t>
      </w:r>
      <w:r w:rsidR="00E148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кайра</w:t>
      </w:r>
      <w:r w:rsid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өзгөртүү, кайра пландоо, реконстр</w:t>
      </w:r>
      <w:r w:rsidR="00E148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укциялоо, капиталдык оңдоо</w:t>
      </w:r>
      <w:r w:rsid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техникалык кайра жабдуу жана функционалдык </w:t>
      </w:r>
      <w:r w:rsidR="00E148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арналышын </w:t>
      </w:r>
      <w:r w:rsid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өзгөртүү учурунда курулуш процессинин азыркы Мыйзамга, өрт коопсуздугу чөйрөсүндөгү башка ченемдик укуктук актыларга шайкештиги, ошондой эле курулуш объекттеринин экспертизанын оң корутундусу бар долбоордук документтерге шайкештиги;</w:t>
      </w:r>
      <w:r w:rsidRP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C207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C2070D" w:rsidRPr="00E0212B" w:rsidRDefault="00C2070D" w:rsidP="001B08C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б) 4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-бөлүгүнүн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-пункту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ндагы </w:t>
      </w:r>
      <w:r w:rsidRPr="008031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80317A" w:rsidRPr="0080317A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долбоорлоо документтерине мамлекеттик өрт-техникалык экспертизасын</w:t>
      </w:r>
      <w:r w:rsidRPr="008031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E148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сөздөрү</w:t>
      </w:r>
      <w:r w:rsidR="0080317A" w:rsidRPr="008031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0317A" w:rsidRPr="00E021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E0212B" w:rsidRPr="00E0212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өрт коопсуздугу боюнча экспертиза</w:t>
      </w:r>
      <w:r w:rsidR="0080317A" w:rsidRPr="00E021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E021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сөздөрү менен алмашсын.</w:t>
      </w:r>
    </w:p>
    <w:p w:rsidR="002C3CD0" w:rsidRPr="00E0212B" w:rsidRDefault="002C3CD0" w:rsidP="00C2070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4-берене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«Экологиялык экспертиза жөнүндө» Мыйзамына (Кыргыз Республикасынын Жогорку Кеңешинин Ведомосту, 1999-ж., №12, 528-берене) төмөнкү өзгөртүүлөр киргизилсин: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C3CD0" w:rsidRPr="002C3CD0" w:rsidRDefault="002C3CD0" w:rsidP="002606FA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6-берене төмөнкү редакцияда берилсин:</w:t>
      </w:r>
    </w:p>
    <w:p w:rsidR="002C3CD0" w:rsidRPr="00C2070D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C3CD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6-берене</w:t>
      </w:r>
      <w:r w:rsidRPr="002C3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eastAsia="ru-RU"/>
        </w:rPr>
        <w:t>Экологиялык экспертиза боюнча атайын ыйгарым укук берилген мамлекеттик орган</w:t>
      </w:r>
      <w:r w:rsidR="00C2070D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  <w:t xml:space="preserve"> жана алардын компетенциясы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</w:pP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eastAsia="ru-RU"/>
        </w:rPr>
        <w:t>Экологиялык экспертиза боюнча атайын ыйгарым укук берилген мамлекеттик орган</w:t>
      </w: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  <w:t xml:space="preserve"> бул: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айлана-чөйрөнү коргоо чөйрөсүндөгү</w:t>
      </w: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  <w:t xml:space="preserve"> ыйгарым укук берилген мамлекеттик орган (ушул берененин үчүнчү абзацында көрсөтүлгөн долбоордук-сметалык документтерден башка);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  <w:t xml:space="preserve">-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архитектуралык-курулуш иши чөйрөсүндөгү саясатты иштеп чыгуу жана ишке ашыруу боюнча ыйгарым укук берилген мамлекеттик орган (курулуш, реконструкциялоо жана  азыркы турган имараттардын жана курулмалардын, комплекстердин, инженердик жана транспорттук коммуникациялардын айлана-чөйрөгө 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таасирин тийгизген же тийгизе турган өзгөртүүсү үчүн арналган долбоордук-сметалык документтер).»;</w:t>
      </w:r>
    </w:p>
    <w:p w:rsidR="002C3CD0" w:rsidRPr="002C3CD0" w:rsidRDefault="002C3CD0" w:rsidP="002C3CD0">
      <w:pPr>
        <w:numPr>
          <w:ilvl w:val="0"/>
          <w:numId w:val="1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11-берене төмөнкү редакцияда берилсин:</w:t>
      </w:r>
    </w:p>
    <w:p w:rsidR="00670867" w:rsidRPr="0080317A" w:rsidRDefault="002C3CD0" w:rsidP="0080317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2C3CD0">
        <w:rPr>
          <w:rFonts w:ascii="Times New Roman" w:eastAsia="Calibri" w:hAnsi="Times New Roman" w:cs="Times New Roman"/>
          <w:sz w:val="24"/>
          <w:szCs w:val="24"/>
        </w:rPr>
        <w:t>«</w:t>
      </w:r>
      <w:r w:rsidRPr="002C3CD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11-берене. </w:t>
      </w: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eastAsia="ru-RU"/>
        </w:rPr>
        <w:t>Мамлекеттик экологиялык экспертизанын эксперттик комиссиясы</w:t>
      </w:r>
    </w:p>
    <w:p w:rsidR="002C3CD0" w:rsidRPr="002C3CD0" w:rsidRDefault="002C3CD0" w:rsidP="002C3CD0">
      <w:pPr>
        <w:shd w:val="clear" w:color="auto" w:fill="FFFFFF"/>
        <w:spacing w:after="0" w:line="240" w:lineRule="atLeast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Айкын объекттин мамлекеттик экологиялык экспертизасын </w:t>
      </w:r>
      <w:r w:rsidR="00670867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айлана-чөйрөнү коргоо жаатында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атайын ыйгарым укук берилген орган</w:t>
      </w:r>
      <w:r w:rsidR="00670867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тарабынан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түзгөн эксперттик комиссия тарабынан жүргүз</w:t>
      </w:r>
      <w:r w:rsidR="00670867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ү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лөт (</w:t>
      </w:r>
      <w:r w:rsidRPr="002C3CD0">
        <w:rPr>
          <w:rFonts w:ascii="Times New Roman" w:eastAsia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 w:eastAsia="ru-RU"/>
        </w:rPr>
        <w:t xml:space="preserve">ушул Мыйзамдын 6-беренесинин үчүнчү абзацында көрсөтүлгөн долбоордук-сметалык документтерден башка).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Эксперттик комиссиянын курамына экологиялык экспертиза боюнча атайын ыйгарым укук берилген мамлекеттик органдын штаттык кызматкерлери киргизилет.</w:t>
      </w:r>
    </w:p>
    <w:p w:rsid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Долбоордун демилгечисинин өкүлү же анын иштеп чыгуучусу мамлекеттик экологиялык экспертизанын эксперти боло албайт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.».</w:t>
      </w:r>
    </w:p>
    <w:p w:rsidR="00813FC4" w:rsidRDefault="00813FC4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3) 20-беренеде:</w:t>
      </w:r>
    </w:p>
    <w:p w:rsidR="00813FC4" w:rsidRDefault="00813FC4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а) 2-бөлүк төмөнкү редакцияда берилсин 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экологиялык экспертиза жаатындагы келишпестиктер</w:t>
      </w:r>
      <w:r w:rsidRPr="00813FC4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80317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компетенциясына жараша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экологиялык экспертиза боюнча атайын ыйгарым укук берилген мамлекеттик органдын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жетекчисинин наамына берилет.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813FC4" w:rsidRDefault="00813FC4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3-бөлүктөгү 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йлана-чөйрөнү коргоо</w:t>
      </w:r>
      <w:r w:rsidR="002D1ED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нун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республикалык мамлекеттик органы тарабынан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сөздөрү 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E0212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компетенциясына жараша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экологиялык экспертиза боюнча атайын ыйгарым ук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ук берилген мамлекеттик органы тарабынан</w:t>
      </w:r>
      <w:r w:rsidRP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сөздөрү менен алмашсын;</w:t>
      </w:r>
    </w:p>
    <w:p w:rsidR="002C3CD0" w:rsidRDefault="00813FC4" w:rsidP="00A4110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в) 4-бөлүктө «</w:t>
      </w:r>
      <w:r w:rsid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</w:t>
      </w:r>
      <w:r w:rsidRP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ароо</w:t>
      </w:r>
      <w:r w:rsidR="00A4110B" w:rsidRP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нун</w:t>
      </w:r>
      <w:r w:rsidRP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мөөнөтү» сөздөрүнө</w:t>
      </w:r>
      <w:r w:rsid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чейин </w:t>
      </w:r>
      <w:r w:rsidR="00A4110B" w:rsidRP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«Доо арыздарды»</w:t>
      </w:r>
      <w:r w:rsidR="00A4110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сөздөрү менен толукталсын.</w:t>
      </w:r>
    </w:p>
    <w:p w:rsidR="00A4110B" w:rsidRPr="00A4110B" w:rsidRDefault="00A4110B" w:rsidP="00A4110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C3CD0" w:rsidRPr="002C3CD0" w:rsidRDefault="002C3CD0" w:rsidP="002606F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5-берене</w:t>
      </w:r>
    </w:p>
    <w:p w:rsid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813FC4" w:rsidRDefault="00813FC4" w:rsidP="00813FC4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«</w:t>
      </w:r>
      <w:r w:rsidR="004C33F9" w:rsidRPr="004C33F9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 w:eastAsia="ru-RU"/>
        </w:rPr>
        <w:t>Кооптуу өндүрүштүк объекттердин өнөр жайлык коопсуздугу жөнүндө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Мыйзамына («Эркин-Тоо» гезити 2016-жылдын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19-августу №72</w:t>
      </w:r>
      <w:r w:rsidRPr="002C3CD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саны) төмөнкү өзгөртүүлөр киргизилсин:</w:t>
      </w:r>
    </w:p>
    <w:p w:rsidR="0019393D" w:rsidRDefault="00813FC4" w:rsidP="00813FC4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1) 6-берене</w:t>
      </w:r>
      <w:r w:rsidR="001939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 мазмундагы 3-пункт менен толукталсын:</w:t>
      </w:r>
    </w:p>
    <w:p w:rsidR="00813FC4" w:rsidRDefault="0019393D" w:rsidP="00813FC4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939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3) ушул Мыйз</w:t>
      </w:r>
      <w:r w:rsid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амдын 13-беренесине ылайык өнөр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жай коопсуздугуна долбоордук-сметалык документтерди экспертиза жүргүзүү функциялары берилген</w:t>
      </w:r>
      <w:r w:rsidRPr="001939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архитектуралык-курулуш иши чөйрөсүндө саясатты иштеп чыгуу жана ишке ашыруу боюнча ыйгарым укук берилген мамлекеттик орган.</w:t>
      </w:r>
      <w:r w:rsidRPr="001939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 w:rsidR="00813FC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19393D" w:rsidRDefault="0019393D" w:rsidP="00813FC4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13-берененин 2-бөлүгү төмөнкү редакцияда берилсин:</w:t>
      </w:r>
    </w:p>
    <w:p w:rsidR="004C33F9" w:rsidRPr="00AD6E0D" w:rsidRDefault="0019393D" w:rsidP="004C33F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9393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4C33F9" w:rsidRPr="00AD6E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Өнөр </w:t>
      </w:r>
      <w:r w:rsidR="004C33F9"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жай коопсуздугунун</w:t>
      </w:r>
      <w:r w:rsidR="004C33F9" w:rsidRPr="00AD6E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экспертиза</w:t>
      </w:r>
      <w:r w:rsidR="004C33F9"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сы</w:t>
      </w:r>
      <w:r w:rsidR="004C33F9" w:rsidRPr="00AD6E0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атайын уруксат берүү функциялары берилген ыйгарым укук берилген орган тарабынан жүргүзүлөт:</w:t>
      </w:r>
    </w:p>
    <w:p w:rsidR="004C33F9" w:rsidRPr="004C33F9" w:rsidRDefault="004C33F9" w:rsidP="004C33F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Өнөр жай коопсуздугунун экспертизасын Кыргыз Республикасынын Өкмөтү тарабынан белгиленген тартипте аттестацияланган, өнөр жай коопсуздугу жаатында атайын билимдүү эксперттери бар уюмдар тарабынан жүргүзүлөт.</w:t>
      </w:r>
    </w:p>
    <w:p w:rsidR="004C33F9" w:rsidRPr="004C33F9" w:rsidRDefault="004C33F9" w:rsidP="004C33F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Имарттарды, курулмаларды, алардын комплекстерин жана курамында ушул Мыйзамдын 5-беренесинин 2- жана 3-пунктарында көрсөтүлгөн объекттердин мүноздөмөсүнө ылайык келген кооптуу объекттер болгон жарандык багыттагы башка объекттердин долбоордук-сметалык документтерин экспертизалоо архитектуралык-курулуш иши чөйрөсүндө саясатты иштеп чыгуу жана ишке ашыруу боюнча ыйгарым укук берилген орган тарабынан жүргүзүлөт.</w:t>
      </w:r>
    </w:p>
    <w:p w:rsidR="00813FC4" w:rsidRPr="004C33F9" w:rsidRDefault="004C33F9" w:rsidP="004C33F9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  Ушул пункттун 3-абзацында көрсөтүлгөн объекттердин долбоордук-сметалык документтерин экспертизалоо жана корутундулардын реестрин жүргүзүү тартиби Кыргыз Республикасынын Өкмөтү тарабынан жүргүзүлөт</w:t>
      </w:r>
      <w:r w:rsidRPr="004C33F9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.</w:t>
      </w:r>
      <w:r w:rsidR="0019393D"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2924C9" w:rsidRPr="004C33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813FC4" w:rsidRDefault="00813FC4" w:rsidP="002924C9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5C7535" w:rsidRDefault="005C7535" w:rsidP="002924C9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5C7535" w:rsidRDefault="005C7535" w:rsidP="002924C9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5C7535" w:rsidRPr="004C33F9" w:rsidRDefault="005C7535" w:rsidP="002924C9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:rsidR="00813FC4" w:rsidRPr="002C3CD0" w:rsidRDefault="00813FC4" w:rsidP="00813FC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>6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</w:p>
    <w:p w:rsidR="00813FC4" w:rsidRPr="00813FC4" w:rsidRDefault="00813FC4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2C3CD0" w:rsidRPr="00813FC4" w:rsidRDefault="002C3CD0" w:rsidP="002606FA">
      <w:pPr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Ушул </w:t>
      </w:r>
      <w:r w:rsidRPr="00813FC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Мыйзам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расмий </w:t>
      </w:r>
      <w:r w:rsidRPr="00813FC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жарыяланган күндөн тартып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</w:t>
      </w:r>
      <w:r w:rsidR="00813FC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алты ай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өткөндөн кийин</w:t>
      </w:r>
      <w:r w:rsidRPr="00813FC4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күчүнө кирет.</w:t>
      </w:r>
    </w:p>
    <w:p w:rsidR="002C3CD0" w:rsidRPr="002924C9" w:rsidRDefault="002C3CD0" w:rsidP="002606FA">
      <w:pPr>
        <w:numPr>
          <w:ilvl w:val="0"/>
          <w:numId w:val="2"/>
        </w:numPr>
        <w:tabs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2924C9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Кыргыз Республикасынын Өкмөтү өзүнүн ченемдик укуктук актыларын </w:t>
      </w:r>
      <w:r w:rsidRPr="002C3CD0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>алты</w:t>
      </w:r>
      <w:r w:rsidRPr="002924C9">
        <w:rPr>
          <w:rFonts w:ascii="Times New Roman" w:eastAsia="Times New Roman" w:hAnsi="Times New Roman" w:cs="Times New Roman"/>
          <w:color w:val="2B2B2B"/>
          <w:sz w:val="24"/>
          <w:szCs w:val="24"/>
          <w:shd w:val="clear" w:color="auto" w:fill="FFFFFF"/>
          <w:lang w:val="ky-KG" w:eastAsia="ru-RU"/>
        </w:rPr>
        <w:t xml:space="preserve"> айлык мөөнөттө ушул Мыйзамга ылайык келтирсин.</w:t>
      </w:r>
    </w:p>
    <w:p w:rsidR="002C3CD0" w:rsidRPr="002924C9" w:rsidRDefault="002C3CD0" w:rsidP="002C3CD0">
      <w:pPr>
        <w:spacing w:after="0" w:line="24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C3CD0" w:rsidRPr="002924C9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C3CD0" w:rsidRPr="002C3CD0" w:rsidRDefault="002C3CD0" w:rsidP="002606F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 Республик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асынын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2C3CD0" w:rsidRPr="00813FC4" w:rsidRDefault="002C3CD0" w:rsidP="002C3CD0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Президент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и</w:t>
      </w:r>
      <w:r w:rsidRPr="002C3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3FC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                                                                                     С.Н.Жапаров</w:t>
      </w: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D0" w:rsidRPr="002C3CD0" w:rsidRDefault="002C3CD0" w:rsidP="002C3CD0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3CD0" w:rsidRPr="002C3CD0" w:rsidRDefault="002C3CD0" w:rsidP="002C3CD0">
      <w:pPr>
        <w:spacing w:after="0" w:line="240" w:lineRule="atLeast"/>
        <w:rPr>
          <w:rFonts w:ascii="Calibri" w:eastAsia="Times New Roman" w:hAnsi="Calibri" w:cs="Times New Roman"/>
          <w:lang w:eastAsia="ru-RU"/>
        </w:rPr>
      </w:pPr>
    </w:p>
    <w:p w:rsidR="0095249B" w:rsidRDefault="0095249B"/>
    <w:sectPr w:rsidR="0095249B" w:rsidSect="002606FA">
      <w:footerReference w:type="default" r:id="rId9"/>
      <w:pgSz w:w="11906" w:h="16838"/>
      <w:pgMar w:top="1134" w:right="1133" w:bottom="568" w:left="1701" w:header="708" w:footer="3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77D" w:rsidRDefault="0083377D">
      <w:pPr>
        <w:spacing w:after="0" w:line="240" w:lineRule="auto"/>
      </w:pPr>
      <w:r>
        <w:separator/>
      </w:r>
    </w:p>
  </w:endnote>
  <w:endnote w:type="continuationSeparator" w:id="0">
    <w:p w:rsidR="0083377D" w:rsidRDefault="0083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869" w:rsidRPr="00E30869" w:rsidRDefault="00E30869" w:rsidP="00E30869">
    <w:pPr>
      <w:shd w:val="clear" w:color="auto" w:fill="FFFFFF"/>
      <w:spacing w:after="0" w:line="240" w:lineRule="auto"/>
      <w:rPr>
        <w:rFonts w:ascii="Arial" w:eastAsia="Times New Roman" w:hAnsi="Arial" w:cs="Arial"/>
        <w:color w:val="333333"/>
        <w:sz w:val="23"/>
        <w:szCs w:val="23"/>
        <w:lang w:eastAsia="ru-RU"/>
      </w:rPr>
    </w:pPr>
    <w:r w:rsidRPr="00E30869">
      <w:rPr>
        <w:rFonts w:ascii="Times New Roman" w:eastAsia="Times New Roman" w:hAnsi="Times New Roman" w:cs="Times New Roman"/>
        <w:color w:val="333333"/>
        <w:sz w:val="20"/>
        <w:szCs w:val="20"/>
        <w:lang w:eastAsia="ru-RU"/>
      </w:rPr>
      <w:t>Министрдин орун басары __________У.К. Калманбетов</w:t>
    </w:r>
  </w:p>
  <w:p w:rsidR="00E30869" w:rsidRPr="00E30869" w:rsidRDefault="00E30869" w:rsidP="00E30869">
    <w:pPr>
      <w:shd w:val="clear" w:color="auto" w:fill="FFFFFF"/>
      <w:spacing w:after="0" w:line="240" w:lineRule="auto"/>
      <w:rPr>
        <w:rFonts w:ascii="Arial" w:eastAsia="Times New Roman" w:hAnsi="Arial" w:cs="Arial"/>
        <w:color w:val="333333"/>
        <w:sz w:val="23"/>
        <w:szCs w:val="23"/>
        <w:lang w:eastAsia="ru-RU"/>
      </w:rPr>
    </w:pPr>
    <w:r w:rsidRPr="00E30869">
      <w:rPr>
        <w:rFonts w:ascii="Times New Roman" w:eastAsia="Times New Roman" w:hAnsi="Times New Roman" w:cs="Times New Roman"/>
        <w:color w:val="333333"/>
        <w:sz w:val="20"/>
        <w:szCs w:val="20"/>
        <w:lang w:val="ky-KG" w:eastAsia="ru-RU"/>
      </w:rPr>
      <w:t>УКБ жетектөөчү адиси</w:t>
    </w:r>
    <w:r w:rsidRPr="00E30869">
      <w:rPr>
        <w:rFonts w:ascii="Times New Roman" w:eastAsia="Times New Roman" w:hAnsi="Times New Roman" w:cs="Times New Roman"/>
        <w:color w:val="333333"/>
        <w:sz w:val="20"/>
        <w:szCs w:val="20"/>
        <w:lang w:eastAsia="ru-RU"/>
      </w:rPr>
      <w:t>__________А.Сейитова                    «______»_____________2021</w:t>
    </w:r>
    <w:r w:rsidRPr="00E30869">
      <w:rPr>
        <w:rFonts w:ascii="Times New Roman" w:eastAsia="Times New Roman" w:hAnsi="Times New Roman" w:cs="Times New Roman"/>
        <w:color w:val="333333"/>
        <w:sz w:val="20"/>
        <w:szCs w:val="20"/>
        <w:lang w:val="ky-KG" w:eastAsia="ru-RU"/>
      </w:rPr>
      <w:t>-ж.</w:t>
    </w:r>
  </w:p>
  <w:p w:rsidR="002F0ECC" w:rsidRPr="00E94B0C" w:rsidRDefault="002C3CD0" w:rsidP="00E94B0C">
    <w:pPr>
      <w:pStyle w:val="a3"/>
      <w:jc w:val="right"/>
    </w:pPr>
    <w:r>
      <w:t xml:space="preserve">  </w:t>
    </w:r>
    <w:sdt>
      <w:sdtPr>
        <w:id w:val="21809331"/>
        <w:docPartObj>
          <w:docPartGallery w:val="Page Numbers (Bottom of Page)"/>
          <w:docPartUnique/>
        </w:docPartObj>
      </w:sdtPr>
      <w:sdtEndPr/>
      <w:sdtContent>
        <w:r w:rsidR="001E74B7">
          <w:fldChar w:fldCharType="begin"/>
        </w:r>
        <w:r>
          <w:instrText xml:space="preserve"> PAGE   \* MERGEFORMAT </w:instrText>
        </w:r>
        <w:r w:rsidR="001E74B7">
          <w:fldChar w:fldCharType="separate"/>
        </w:r>
        <w:r w:rsidR="00E30869">
          <w:rPr>
            <w:noProof/>
          </w:rPr>
          <w:t>4</w:t>
        </w:r>
        <w:r w:rsidR="001E74B7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77D" w:rsidRDefault="0083377D">
      <w:pPr>
        <w:spacing w:after="0" w:line="240" w:lineRule="auto"/>
      </w:pPr>
      <w:r>
        <w:separator/>
      </w:r>
    </w:p>
  </w:footnote>
  <w:footnote w:type="continuationSeparator" w:id="0">
    <w:p w:rsidR="0083377D" w:rsidRDefault="00833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B3C01"/>
    <w:multiLevelType w:val="hybridMultilevel"/>
    <w:tmpl w:val="77E04EF4"/>
    <w:lvl w:ilvl="0" w:tplc="50289FC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997303"/>
    <w:multiLevelType w:val="hybridMultilevel"/>
    <w:tmpl w:val="C010BC9A"/>
    <w:lvl w:ilvl="0" w:tplc="BAD89F7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6201C7B"/>
    <w:multiLevelType w:val="hybridMultilevel"/>
    <w:tmpl w:val="F27294FC"/>
    <w:lvl w:ilvl="0" w:tplc="59464B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7D64E4"/>
    <w:multiLevelType w:val="hybridMultilevel"/>
    <w:tmpl w:val="5E289424"/>
    <w:lvl w:ilvl="0" w:tplc="CD18A0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DC3"/>
    <w:rsid w:val="0019393D"/>
    <w:rsid w:val="001B08C0"/>
    <w:rsid w:val="001E74B7"/>
    <w:rsid w:val="002606FA"/>
    <w:rsid w:val="002924C9"/>
    <w:rsid w:val="002C3CD0"/>
    <w:rsid w:val="002D1EDE"/>
    <w:rsid w:val="00344F11"/>
    <w:rsid w:val="00427BC2"/>
    <w:rsid w:val="0046431C"/>
    <w:rsid w:val="004C33F9"/>
    <w:rsid w:val="00514264"/>
    <w:rsid w:val="00543B9D"/>
    <w:rsid w:val="00594500"/>
    <w:rsid w:val="005C7535"/>
    <w:rsid w:val="005E44AB"/>
    <w:rsid w:val="00633E30"/>
    <w:rsid w:val="00670867"/>
    <w:rsid w:val="006B0629"/>
    <w:rsid w:val="006E2DF9"/>
    <w:rsid w:val="0080317A"/>
    <w:rsid w:val="00807B79"/>
    <w:rsid w:val="008100FC"/>
    <w:rsid w:val="00813FC4"/>
    <w:rsid w:val="00817FBB"/>
    <w:rsid w:val="0083377D"/>
    <w:rsid w:val="008617F6"/>
    <w:rsid w:val="008820F8"/>
    <w:rsid w:val="00895DC3"/>
    <w:rsid w:val="0095249B"/>
    <w:rsid w:val="00A076E1"/>
    <w:rsid w:val="00A4110B"/>
    <w:rsid w:val="00A64FAB"/>
    <w:rsid w:val="00AF2C19"/>
    <w:rsid w:val="00AF703C"/>
    <w:rsid w:val="00B1140B"/>
    <w:rsid w:val="00B20314"/>
    <w:rsid w:val="00C0383E"/>
    <w:rsid w:val="00C2070D"/>
    <w:rsid w:val="00CD2E47"/>
    <w:rsid w:val="00D83E91"/>
    <w:rsid w:val="00E0212B"/>
    <w:rsid w:val="00E148C4"/>
    <w:rsid w:val="00E30869"/>
    <w:rsid w:val="00E448DF"/>
    <w:rsid w:val="00EF20C0"/>
    <w:rsid w:val="00FB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3CD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C3CD0"/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60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6FA"/>
  </w:style>
  <w:style w:type="paragraph" w:styleId="a7">
    <w:name w:val="List Paragraph"/>
    <w:basedOn w:val="a"/>
    <w:uiPriority w:val="34"/>
    <w:qFormat/>
    <w:rsid w:val="00594500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30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3CD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C3CD0"/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60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6FA"/>
  </w:style>
  <w:style w:type="paragraph" w:styleId="a7">
    <w:name w:val="List Paragraph"/>
    <w:basedOn w:val="a"/>
    <w:uiPriority w:val="34"/>
    <w:qFormat/>
    <w:rsid w:val="00594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284B6-33A0-44D7-AA17-B012558F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Altynbek</cp:lastModifiedBy>
  <cp:revision>12</cp:revision>
  <cp:lastPrinted>2021-04-30T10:36:00Z</cp:lastPrinted>
  <dcterms:created xsi:type="dcterms:W3CDTF">2021-04-27T09:43:00Z</dcterms:created>
  <dcterms:modified xsi:type="dcterms:W3CDTF">2021-05-21T07:09:00Z</dcterms:modified>
</cp:coreProperties>
</file>